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2d2b7e-1fa5-4286-ae4f-293f8775a5fc.jpg"/>
                    <pic:cNvPicPr/>
                  </pic:nvPicPr>
                  <pic:blipFill>
                    <a:blip r:embed="rId9"/>
                    <a:stretch>
                      <a:fillRect/>
                    </a:stretch>
                  </pic:blipFill>
                  <pic:spPr>
                    <a:xfrm>
                      <a:off x="0" y="0"/>
                      <a:ext cx="5486400" cy="3135086"/>
                    </a:xfrm>
                    <a:prstGeom prst="rect"/>
                  </pic:spPr>
                </pic:pic>
              </a:graphicData>
            </a:graphic>
          </wp:inline>
        </w:drawing>
      </w:r>
    </w:p>
    <w:p>
      <w:r>
        <w:t>Communication and promotional tools are essential for raising awareness and enhancing the value of laughter therapy among the general public, health professionals, and decision-makers. They allow to convey a positive and credible image of this approach, to arouse interest and curiosity, and to encourage action.</w:t>
        <w:br/>
        <w:br/>
        <w:t>Among these tools, presentation materials such as slideshows, brochures, or posters are indispensable. They serve to explain in a clear and appealing way the principles, benefits, and modalities of laughter therapy. They can be used during conferences, fairs, or appointments with prospects. It is important to take care of the graphic and editorial quality of these materials, using a professional design, striking visuals, and concise, impactful messages. The content must be tailored to the intended audience, with an appropriate tone and level of information.</w:t>
        <w:br/>
        <w:br/>
        <w:t>For example, a brochure intended for the general public will emphasize the concrete health and wellness benefits of laughter, featuring inspiring testimonials and photos. A slideshow for health professionals will incorporate more scientific data, case studies, and practical recommendations. In all cases, it is wise to include key elements such as the definition of laughter therapy, its origins, its principles, examples of exercises, the target audiences, places of practice, session length and progress, rates, contact details, etc.</w:t>
        <w:br/>
        <w:br/>
        <w:t>Web tools are also essential for promoting laughter therapy in the digital era. A dedicated website allows for a comprehensive presentation of the information about this approach, with pages about the benefits, sessions, therapist, testimonials, news, pricing, etc. It serves as a professional showcase to reassure and convince visitors. An associated blog allows for the regular publication of in-depth articles, advice, and experience feedback to demonstrate expertise and generate traffic. Social networks like Facebook, Instagram, or LinkedIn are complementary tools for reaching a broad audience, creating an engaged community, and daily interactions. They allow for sharing inspiring content, testimonials, videos, launching challenges, and fostering exchanges.</w:t>
        <w:br/>
        <w:br/>
        <w:t>A YouTube channel is another powerful lever to make laughter therapy known. It allows for the publication of educational and demonstrative videos to present the exercises, benefits, recorded sessions, interviews, etc. This is an excellent way to reach an audience that prefers video format and generate subscribers. Facebook Live or Instagram stories can supplement this with more spontaneous and interactive content.</w:t>
        <w:br/>
        <w:br/>
        <w:t>Participation in events is another effective promotional lever. The laughter therapist can participate in conferences, trade shows, or festivals on wellness, health or personal development. They can lead presentations, workshops, or booths to provide a concrete experience of laughter to participants and foster engagement. They can also organize their own events, like open house days, workshops, or laughter challenges to create mobilizing highlights. Partnerships with influencers, associations, or companies can multiply the visibility of these events.</w:t>
        <w:br/>
        <w:br/>
        <w:t>Press relations are another strategic tool for promoting laughter therapy. The laughter therapist can write press releases, suggest article topics or interviews to journalists to gain media exposure. A press kit concisely presenting key information and news updates can be regularly sent to editorial offices. Partnerships with specialized magazines can result in advertorials or in-depth articles. Media monitoring allows for a fast response to current events and positioning as an expert.</w:t>
        <w:br/>
        <w:br/>
        <w:t>Finally, word of mouth remains an essential promotional lever for laughter therapy. Satisfied participants are the best ambassadors for recommending sessions to their acquaintances. It is therefore crucial to care for the quality of the customer experience at each stage, from initial communication to post-session follow-up. Tools like satisfaction questionnaires (module 8.9), thank-you emails, or referral programs help maintain the relationship and encourage sharing.</w:t>
        <w:br/>
        <w:br/>
        <w:t>In conclusion, communication and promotional tools are strategic levers for amplifying laughter therapy and reaching a wide audience. They require continuous effort in content creation, dissemination, and interaction to build a strong and engaging brand. The laughter therapist must train in marketing and communication techniques, and may work with professionals for certain services. The challenge is to strike a balance between inspiring communication and scientific rigor to establish the credibility of laughter therapy. By combining these tools with other resources such as practical sheets (module 8.8), audiovisual materials (module 8.2), or applications (module 8.7), the laughter therapist has a complete ecosystem to promote their activity and make laughter a genuine public health tool.</w:t>
        <w:br/>
        <w:br/>
        <w:t>Key points to remember:</w:t>
        <w:br/>
        <w:br/>
        <w:t>- Communication and promotional tools are essential for raising awareness and enhancing the value of laughter therapy among the general public, health professionals, and decision-makers. They allow to convey a positive and credible image, arouse interest, and encourage action.</w:t>
        <w:br/>
        <w:br/>
        <w:t>- Presentation materials (slideshows, brochures, posters) must be of graphic and editorial quality, with content tailored to the intended audience. They include key elements about laughter therapy.</w:t>
        <w:br/>
        <w:br/>
        <w:t>- Web tools (website, blog, social networks) are indispensable for presenting laughter therapy, demonstrating expertise, and interacting with a large community.</w:t>
        <w:br/>
        <w:br/>
        <w:t>- A YouTube channel allows for the publication of educational and demonstrative videos to present laughter therapy in a lively way.</w:t>
        <w:br/>
        <w:br/>
        <w:t>- Participation in events (conferences, trade shows, festivals) and the organization of own events provide a concrete experience of laughter and foster engagement.</w:t>
        <w:br/>
        <w:br/>
        <w:t>- Press relations, with press releases, press kits, and media partnerships, are a lever for gaining media visibility.</w:t>
        <w:br/>
        <w:br/>
        <w:t>- Word of mouth from satisfied participants is essential, hence the importance of ensuring the quality of the customer experience at each stage.</w:t>
        <w:br/>
        <w:br/>
        <w:t>- The laughter therapist must combine these different communication tools with other resources (practical sheets, audiovisual materials, applications) in a holistic approach, striking a balance between inspiration and scientific rigor.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