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a235322-c978-400b-bd2d-668bc59eec88.jpg"/>
                    <pic:cNvPicPr/>
                  </pic:nvPicPr>
                  <pic:blipFill>
                    <a:blip r:embed="rId9"/>
                    <a:stretch>
                      <a:fillRect/>
                    </a:stretch>
                  </pic:blipFill>
                  <pic:spPr>
                    <a:xfrm>
                      <a:off x="0" y="0"/>
                      <a:ext cx="5486400" cy="3135086"/>
                    </a:xfrm>
                    <a:prstGeom prst="rect"/>
                  </pic:spPr>
                </pic:pic>
              </a:graphicData>
            </a:graphic>
          </wp:inline>
        </w:drawing>
      </w:r>
    </w:p>
    <w:p>
      <w:r>
        <w:t>Submódulo 5.1 - Identificación y comprensión de problemas</w:t>
        <w:br/>
        <w:br/>
        <w:t>La búsqueda de una resolución terapéutica en la Regresión a Vidas Pasadas (RVP) depende de la identificación precisa y del entendimiento profundo de los problemas arrastrados de vidas anteriores al presente. Esta etapa sienta las bases para la sanación, requiriendo un enfoque meticuloso para discernir las raíces matizadas de las preocupaciones actuales del cliente.</w:t>
        <w:br/>
        <w:br/>
        <w:t>La Claridad Diagnóstica es el primer paso, donde el terapeuta destila la riqueza de información revelada durante la regresión para identificar los problemas centrales. Involucra discernir patrones, desencadenantes y comportamientos que pueden haber persistido a lo largo de muchas vidas. Los terapeutas a menudo relatan momentos sorprendentes de revelación, como cuando una fobia inexplicable de un cliente se remonta a un trauma experimentado en una vida pasada distante, proporcionando una dirección clara para una intervención terapéutica dirigida.</w:t>
        <w:br/>
        <w:br/>
        <w:t>La Contextualización es esencial para entender los problemas identificados dentro de la narrativa más amplia de la vida del cliente. Un terapeuta ayuda al cliente a reconocer cómo estas experiencias de vidas pasadas podrían haber moldeado sus creencias actuales, respuestas emocionales y elecciones de vida. En la misma línea, la historia del renombrado psiquiatra Dr. Ian Stevenson en su trabajo con niños que tenían recuerdos de vidas pasadas ilustra la importancia de enmarcar estos recuerdos dentro del contexto de los síntomas y comportamientos actuales.</w:t>
        <w:br/>
        <w:br/>
        <w:t>El Reconocimiento de Patrones permite tanto al cliente como al terapeuta discernir temas recurrentes o lecciones que aún no se han resuelto. Por ejemplo, a través de la RVP, un cliente podría encontrarse repetidamente en situaciones donde están desempoderados, revelando la necesidad de aprender la autoafirmación o establecer límites a través de las líneas de tiempo.</w:t>
        <w:br/>
        <w:br/>
        <w:t>El proceso de Correlación y Causación en RVP busca establecer un vínculo entre las experiencias de vidas pasadas y los problemas actuales sin caer en la trampa de asumir una causa y efecto directos sin una exploración exhaustiva. Requiere un equilibrio cuidadoso, como lo afirma el extenso trabajo del Dr. Brian Weiss, demostrando la delicadeza necesaria para evitar imponer narrativas en las experiencias del cliente.</w:t>
        <w:br/>
        <w:br/>
        <w:t>La Visión Histórica y Emocional involucra al terapeuta facilitando momentos en los que el cliente puede conectarse emocionalmente con sus experiencias de vidas pasadas. Esto proporciona un nivel más profundo de comprensión, yendo más allá de la intelectualización de las vidas pasadas hacia un reconocimiento emocional más profundo. La empatía evocada puede ser una herramienta vital en la sanación, como lo han experimentado clientes que han salido de las sesiones con transformaciones significativas en su perspectiva y comportamiento.</w:t>
        <w:br/>
        <w:br/>
        <w:t>El paso final es la Integración Preliminar, donde el cliente comienza a asimilar su comprensión de las vidas pasadas con el objetivo de comenzar el proceso de sanación. Esto a menudo se realiza a través de discusiones después de la sesión que ayudan al cliente a comenzar a dar sentido a sus experiencias en relación con su vida actual.</w:t>
        <w:br/>
        <w:br/>
        <w:t>Puntos clave:</w:t>
        <w:br/>
        <w:t>- La claridad diagnóstica es esencial para la identificación de problemas centrales derivados de experiencias de vidas pasadas.</w:t>
        <w:br/>
        <w:t>- Contextualizar estos problemas dentro de la narrativa actual de la vida del cliente ayuda a un entendimiento más profundo de su impacto.</w:t>
        <w:br/>
        <w:t>- El reconocimiento de patrones descubre temas recurrentes o lecciones no resueltas que requieren atención.</w:t>
        <w:br/>
        <w:t>- La correlación y causación deben abordarse con cuidado para vincular con precisión las experiencias de vidas pasadas con los problemas actuales.</w:t>
        <w:br/>
        <w:t>- La visión emocional permite a los clientes conectarse más profundamente con sus vidas pasadas y facilita una sanación impulsada por la empatía.</w:t>
        <w:br/>
        <w:t>- La integración preliminar ayuda a los clientes a comenzar a asimilar las ideas de la regresión y es un paso fundamental hacia la dirección y resolución de sus problemas.</w:t>
        <w:br/>
        <w:t>- El entendimiento ganado en este submódulo es la base para el trabajo terapéutico a seguir, guiando al cliente en su camino hacia la resolución y el crecimiento.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