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aa1e17-b8b5-4143-aea0-a7d4e716ee88.jpg"/>
                    <pic:cNvPicPr/>
                  </pic:nvPicPr>
                  <pic:blipFill>
                    <a:blip r:embed="rId9"/>
                    <a:stretch>
                      <a:fillRect/>
                    </a:stretch>
                  </pic:blipFill>
                  <pic:spPr>
                    <a:xfrm>
                      <a:off x="0" y="0"/>
                      <a:ext cx="5486400" cy="3135086"/>
                    </a:xfrm>
                    <a:prstGeom prst="rect"/>
                  </pic:spPr>
                </pic:pic>
              </a:graphicData>
            </a:graphic>
          </wp:inline>
        </w:drawing>
      </w:r>
    </w:p>
    <w:p>
      <w:r>
        <w:t>Submódulo 2.1 - El Subconsciente y los Recuerdos</w:t>
        <w:br/>
        <w:br/>
        <w:t>La mente subconsciente actúa como una caja fuerte que resguarda seguramente cada impresión, pensamiento y experiencia que una persona haya tenido jamás. En el contexto de la Regresión a Vidas Pasadas (RVP), el subconsciente es como el lienzo sobre el cual se imprimen las historias de las vidas pasadas. A diferencia de la mente consciente que se ocupa del pensamiento y razonamiento diarios, el subconsciente opera por debajo del nivel de la conciencia consciente y tiene una gran influencia en la formación de las emociones y comportamientos de uno.</w:t>
        <w:br/>
        <w:br/>
        <w:t>Al definir el papel del subconsciente en la RVP, consideramos el trabajo de psicólogos como Carl Jung, quien introdujo el concepto del inconsciente colectivo. Jung propuso que, además de nuestro subconsciente personal que contiene memorias y experiencias individuales, hay una capa más profunda que almacena la historia y el conocimiento de todas las experiencias humanas — un rico repositorio de imágenes y temas arquetípicos compartidos a través de la humanidad. Este inconsciente colectivo podría potencialmente ser accedido durante la RVP, revelando no solo experiencias personales de vidas pasadas sino también accediendo a una herencia psíquica compartida.</w:t>
        <w:br/>
        <w:br/>
        <w:t>Existen relatos de la vida real que ejemplifican el misterioso funcionamiento del subconsciente, como el caso de Bridey Murphy, una mujer que bajo hipnosis relató detalles vívidos de una vida pasada en la Irlanda del siglo XIX. Este caso se hizo famoso en los años 1950 y despertó interés en la posibilidad de que los recuerdos de vidas pasadas estén almacenados en el subconsciente y puedan emerger bajo ciertas condiciones.</w:t>
        <w:br/>
        <w:br/>
        <w:t>Entender cómo el subconsciente almacena y recupera recuerdos es también vital. Los recuerdos no siempre son capturas literales del pasado, sino que pueden ser representaciones simbólicas. En terapia, un cliente puede recordar una experiencia de una vida pasada de estar atrapado, que a nivel simbólico, podría reflejar un sentimiento actual de estar estancado en un aspecto particular de su vida.</w:t>
        <w:br/>
        <w:br/>
        <w:t>Dado que el subconsciente se comunica a través de símbolos y emociones en lugar de lenguaje, los terapeutas de RVP aprenden a navegar este terreno no verbal. Las metáforas o historias que emergen durante una regresión podrían ser tan significativas como los recuerdos reales de vidas pasadas. Por ejemplo, un cliente podría ver una visión de estar atado con cadenas, que metafóricamente podría representar sentirse constreñido en una relación actual o trayectoria profesional.</w:t>
        <w:br/>
        <w:br/>
        <w:t>Es importante recordar que durante la RVP, los recuerdos subconscientes de un cliente se pueden mezclar con su imaginación. Esta mezcla es natural, ya que la mente trabaja para dar sentido a la imaginería subconsciente que surge. Un terapeuta habilidoso ayudará al cliente a discernir los mensajes terapéuticos dentro de estos recuerdos, en lugar de centrarse únicamente en la verdad literal de la vida pasada recordada.</w:t>
        <w:br/>
        <w:br/>
        <w:t>Conclusiones Clave:</w:t>
        <w:br/>
        <w:t>- La mente subconsciente es un profundo reservorio de todas nuestras experiencias, incluyendo potenciales recuerdos de vidas pasadas.</w:t>
        <w:br/>
        <w:t>- La teoría del inconsciente colectivo de Carl Jung expande el alcance de la RVP para incluir historias humanas compartidas y temas arquetípicos.</w:t>
        <w:br/>
        <w:t>- Casos de la vida real, como el de Bridey Murphy, sugieren que recuerdos detallados de vidas pasadas pueden ser recuperados del subconsciente.</w:t>
        <w:br/>
        <w:t>- Los recuerdos surgidos durante la RVP no siempre son literales sino que pueden ser simbólicos, con un impacto significativo en las experiencias actuales del cliente.</w:t>
        <w:br/>
        <w:t>- El terapeuta debe navegar habilidosamente el lenguaje de símbolos y emociones del subconsciente durante las sesiones de RVP.</w:t>
        <w:br/>
        <w:t>- Se debe hacer una distinción entre recuerdos reales de vidas pasadas y construcciones imaginativas, manteniendo el enfoque terapéutico en el significado detrás de los recuerdos.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